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png" ContentType="image/png"/>
  <Override PartName="/word/media/image6.jpeg" ContentType="image/jpeg"/>
  <Override PartName="/word/media/image1.png" ContentType="image/png"/>
  <Override PartName="/word/media/image3.png" ContentType="image/png"/>
  <Override PartName="/word/media/image5.jpeg" ContentType="image/jpeg"/>
  <Override PartName="/word/media/image4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240" w:after="360"/>
        <w:jc w:val="center"/>
        <w:rPr>
          <w:rFonts w:ascii="Arial" w:hAnsi="Arial" w:eastAsia="Arial Unicode MS" w:cs="Arial"/>
          <w:b/>
          <w:b/>
          <w:color w:val="000000"/>
          <w:sz w:val="18"/>
          <w:szCs w:val="18"/>
          <w:lang w:val="ru-RU"/>
        </w:rPr>
      </w:pPr>
      <w:r>
        <w:rPr>
          <w:rFonts w:eastAsia="Arial Unicode MS" w:cs="Arial" w:ascii="Arial" w:hAnsi="Arial"/>
          <w:b/>
          <w:color w:val="000000"/>
          <w:sz w:val="18"/>
          <w:szCs w:val="18"/>
          <w:lang w:val="ru-RU"/>
        </w:rPr>
        <w:drawing>
          <wp:anchor behindDoc="1" distT="0" distB="0" distL="114935" distR="114935" simplePos="0" locked="0" layoutInCell="0" allowOverlap="1" relativeHeight="8">
            <wp:simplePos x="0" y="0"/>
            <wp:positionH relativeFrom="column">
              <wp:posOffset>1363345</wp:posOffset>
            </wp:positionH>
            <wp:positionV relativeFrom="paragraph">
              <wp:posOffset>-796290</wp:posOffset>
            </wp:positionV>
            <wp:extent cx="3613150" cy="187579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before="240" w:after="360"/>
        <w:jc w:val="center"/>
        <w:rPr>
          <w:rFonts w:ascii="Arial" w:hAnsi="Arial" w:eastAsia="Arial Unicode MS" w:cs="Arial"/>
          <w:b/>
          <w:b/>
          <w:color w:val="000000"/>
          <w:sz w:val="56"/>
          <w:szCs w:val="56"/>
        </w:rPr>
      </w:pPr>
      <w:r>
        <w:rPr>
          <w:rFonts w:eastAsia="Arial Unicode MS" w:cs="Arial" w:ascii="Arial" w:hAnsi="Arial"/>
          <w:b/>
          <w:color w:val="000000"/>
          <w:sz w:val="56"/>
          <w:szCs w:val="56"/>
          <w:lang w:val="ru-RU"/>
        </w:rPr>
        <w:t>Руководство</w:t>
      </w:r>
      <w:r>
        <w:rPr>
          <w:rFonts w:eastAsia="Arial Unicode MS" w:cs="Arial" w:ascii="Arial" w:hAnsi="Arial"/>
          <w:b/>
          <w:color w:val="000000"/>
          <w:sz w:val="56"/>
          <w:szCs w:val="56"/>
        </w:rPr>
        <w:t xml:space="preserve"> </w:t>
      </w:r>
      <w:r>
        <w:rPr>
          <w:rFonts w:eastAsia="Arial Unicode MS" w:cs="Arial" w:ascii="Arial" w:hAnsi="Arial"/>
          <w:b/>
          <w:color w:val="000000"/>
          <w:sz w:val="56"/>
          <w:szCs w:val="56"/>
          <w:lang w:val="ru-RU"/>
        </w:rPr>
        <w:t>пользователя</w:t>
      </w:r>
    </w:p>
    <w:p>
      <w:pPr>
        <w:pStyle w:val="Default"/>
        <w:jc w:val="center"/>
        <w:rPr>
          <w:rFonts w:ascii="Arial" w:hAnsi="Arial" w:eastAsia="Arial Unicode MS" w:cs="Arial"/>
          <w:color w:val="000000"/>
          <w:sz w:val="52"/>
          <w:szCs w:val="52"/>
          <w:lang w:val="ru-RU"/>
        </w:rPr>
      </w:pPr>
      <w:r>
        <w:rPr>
          <w:rFonts w:eastAsia="Arial Unicode MS" w:cs="Arial" w:ascii="Arial" w:hAnsi="Arial"/>
          <w:color w:val="000000"/>
          <w:sz w:val="52"/>
          <w:szCs w:val="52"/>
          <w:lang w:val="ru-RU"/>
        </w:rPr>
        <w:t>Велотренажёр</w:t>
      </w:r>
    </w:p>
    <w:p>
      <w:pPr>
        <w:pStyle w:val="Default"/>
        <w:jc w:val="center"/>
        <w:rPr>
          <w:rFonts w:ascii="Arial" w:hAnsi="Arial" w:eastAsia="Arial Unicode MS" w:cs="Arial"/>
          <w:color w:val="000000"/>
          <w:sz w:val="52"/>
          <w:szCs w:val="52"/>
          <w:lang w:val="ru-RU"/>
        </w:rPr>
      </w:pPr>
      <w:r>
        <w:rPr>
          <w:rFonts w:eastAsia="Arial Unicode MS" w:cs="Arial" w:ascii="Arial" w:hAnsi="Arial"/>
          <w:color w:val="000000"/>
          <w:sz w:val="52"/>
          <w:szCs w:val="52"/>
          <w:lang w:val="ru-RU"/>
        </w:rPr>
        <w:t>Артикул: B8031</w:t>
      </w:r>
    </w:p>
    <w:p>
      <w:pPr>
        <w:pStyle w:val="Default"/>
        <w:jc w:val="center"/>
        <w:rPr>
          <w:rFonts w:ascii="Arial" w:hAnsi="Arial" w:eastAsia="Arial Unicode MS" w:cs="Arial"/>
          <w:b/>
          <w:b/>
          <w:bCs/>
          <w:color w:val="000000"/>
          <w:sz w:val="48"/>
          <w:szCs w:val="48"/>
          <w:lang w:val="ru-RU"/>
        </w:rPr>
      </w:pPr>
      <w:r>
        <w:rPr>
          <w:rFonts w:eastAsia="Arial Unicode MS" w:cs="Arial" w:ascii="Arial" w:hAnsi="Arial"/>
          <w:b/>
          <w:bCs/>
          <w:color w:val="000000"/>
          <w:sz w:val="48"/>
          <w:szCs w:val="48"/>
          <w:lang w:val="ru-RU"/>
        </w:rPr>
      </w:r>
    </w:p>
    <w:p>
      <w:pPr>
        <w:pStyle w:val="Default"/>
        <w:jc w:val="center"/>
        <w:rPr>
          <w:rFonts w:ascii="Arial" w:hAnsi="Arial" w:eastAsia="Arial Unicode MS" w:cs="Arial"/>
          <w:b/>
          <w:b/>
          <w:bCs/>
          <w:color w:val="000000"/>
          <w:sz w:val="48"/>
          <w:szCs w:val="48"/>
          <w:lang w:val="ru-RU" w:eastAsia="en-US"/>
        </w:rPr>
      </w:pPr>
      <w:r>
        <w:rPr>
          <w:rFonts w:eastAsia="Arial Unicode MS" w:cs="Arial" w:ascii="Arial" w:hAnsi="Arial"/>
          <w:b/>
          <w:bCs/>
          <w:color w:val="000000"/>
          <w:sz w:val="48"/>
          <w:szCs w:val="48"/>
          <w:lang w:val="ru-RU" w:eastAsia="en-US"/>
        </w:rPr>
        <w:drawing>
          <wp:anchor behindDoc="0" distT="0" distB="0" distL="114935" distR="114935" simplePos="0" locked="0" layoutInCell="0" allowOverlap="1" relativeHeight="9">
            <wp:simplePos x="0" y="0"/>
            <wp:positionH relativeFrom="margin">
              <wp:posOffset>1433195</wp:posOffset>
            </wp:positionH>
            <wp:positionV relativeFrom="margin">
              <wp:posOffset>2423160</wp:posOffset>
            </wp:positionV>
            <wp:extent cx="3543300" cy="5938520"/>
            <wp:effectExtent l="0" t="0" r="0" b="0"/>
            <wp:wrapSquare wrapText="bothSides"/>
            <wp:docPr id="2" name="图片 7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4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lang w:val="ru-RU"/>
        </w:rPr>
      </w:pPr>
      <w:r>
        <w:rPr>
          <w:lang w:val="ru-RU"/>
        </w:rPr>
      </w:r>
    </w:p>
    <w:p>
      <w:pPr>
        <w:pStyle w:val="Default"/>
        <w:jc w:val="center"/>
        <w:rPr>
          <w:lang w:val="ru-RU"/>
        </w:rPr>
      </w:pPr>
      <w:r>
        <w:rPr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center"/>
        <w:rPr>
          <w:rFonts w:eastAsia="DengXian;Arial Unicode MS"/>
          <w:lang w:val="ru-RU"/>
        </w:rPr>
      </w:pPr>
      <w:r>
        <w:rPr>
          <w:rFonts w:eastAsia="DengXian;Arial Unicode MS"/>
          <w:lang w:val="ru-RU"/>
        </w:rPr>
      </w:r>
    </w:p>
    <w:p>
      <w:pPr>
        <w:pStyle w:val="Default"/>
        <w:jc w:val="both"/>
        <w:rPr>
          <w:rFonts w:eastAsia="DengXian;Arial Unicode MS"/>
          <w:lang w:val="ru-RU" w:eastAsia="zh-TW"/>
        </w:rPr>
      </w:pPr>
      <w:r>
        <w:rPr>
          <w:rFonts w:eastAsia="DengXian;Arial Unicode MS"/>
          <w:lang w:val="ru-RU" w:eastAsia="zh-TW"/>
        </w:rPr>
      </w:r>
    </w:p>
    <w:p>
      <w:pPr>
        <w:pStyle w:val="Default"/>
        <w:jc w:val="both"/>
        <w:rPr>
          <w:lang w:val="ru-RU" w:eastAsia="zh-TW"/>
        </w:rPr>
      </w:pPr>
      <w:r>
        <w:rPr>
          <w:lang w:val="ru-RU" w:eastAsia="zh-TW"/>
        </w:rPr>
      </w:r>
    </w:p>
    <w:p>
      <w:pPr>
        <w:pStyle w:val="Default"/>
        <w:jc w:val="both"/>
        <w:rPr>
          <w:lang w:val="ru-RU" w:eastAsia="zh-TW"/>
        </w:rPr>
      </w:pPr>
      <w:r>
        <w:rPr>
          <w:lang w:val="ru-RU" w:eastAsia="zh-TW"/>
        </w:rPr>
      </w:r>
    </w:p>
    <w:p>
      <w:pPr>
        <w:pStyle w:val="Default"/>
        <w:jc w:val="both"/>
        <w:rPr>
          <w:lang w:val="ru-RU" w:eastAsia="zh-TW"/>
        </w:rPr>
      </w:pPr>
      <w:r>
        <w:rPr>
          <w:lang w:val="ru-RU" w:eastAsia="zh-TW"/>
        </w:rPr>
      </w:r>
    </w:p>
    <w:p>
      <w:pPr>
        <w:pStyle w:val="Default"/>
        <w:jc w:val="both"/>
        <w:rPr>
          <w:lang w:val="ru-RU" w:eastAsia="zh-TW"/>
        </w:rPr>
      </w:pPr>
      <w:r>
        <w:rPr>
          <w:lang w:val="ru-RU" w:eastAsia="zh-TW"/>
        </w:rPr>
      </w:r>
    </w:p>
    <w:p>
      <w:pPr>
        <w:pStyle w:val="Default"/>
        <w:jc w:val="both"/>
        <w:rPr>
          <w:lang w:val="ru-RU" w:eastAsia="zh-TW"/>
        </w:rPr>
      </w:pPr>
      <w:r>
        <w:rPr>
          <w:lang w:val="ru-RU" w:eastAsia="zh-TW"/>
        </w:rPr>
      </w:r>
    </w:p>
    <w:p>
      <w:pPr>
        <w:pStyle w:val="Normal"/>
        <w:jc w:val="center"/>
        <w:rPr>
          <w:rFonts w:ascii="Arial" w:hAnsi="Arial" w:eastAsia="SimSun;宋体" w:cs="Arial"/>
          <w:b/>
          <w:b/>
          <w:sz w:val="48"/>
          <w:szCs w:val="48"/>
          <w:lang w:val="ru-RU" w:eastAsia="zh-CN"/>
        </w:rPr>
      </w:pPr>
      <w:r>
        <w:rPr>
          <w:rFonts w:cs="Arial" w:ascii="Arial" w:hAnsi="Arial"/>
          <w:b/>
          <w:sz w:val="48"/>
          <w:szCs w:val="48"/>
          <w:lang w:val="ru-RU"/>
        </w:rPr>
        <w:t>Инструкции по сборке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lang w:val="ru-RU"/>
        </w:rPr>
      </w:pPr>
      <w:r>
        <w:rPr>
          <w:rFonts w:cs="Arial" w:ascii="Arial" w:hAnsi="Arial"/>
          <w:b/>
          <w:bCs/>
          <w:lang w:val="ru-RU"/>
        </w:rPr>
        <w:t>Внимание:</w:t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Работы по сборке тренажёра должны выполняться в полном соответствии с инструкциями настоящего раздела.</w:t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/>
      </w:pPr>
      <w:r>
        <w:rPr>
          <w:rFonts w:cs="Arial" w:ascii="Arial" w:hAnsi="Arial"/>
          <w:lang w:val="ru-RU"/>
        </w:rPr>
        <w:t>Тренажёр предназначен для домашнего (бытового) использования.</w:t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  <w:t>Сборочный чертеж:</w:t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b/>
          <w:b/>
          <w:sz w:val="16"/>
          <w:szCs w:val="16"/>
          <w:lang w:val="ru-RU"/>
        </w:rPr>
      </w:pPr>
      <w:r>
        <w:rPr>
          <w:rFonts w:cs="Arial" w:ascii="Arial" w:hAnsi="Arial"/>
          <w:b/>
          <w:sz w:val="16"/>
          <w:szCs w:val="16"/>
          <w:lang w:val="ru-RU"/>
        </w:rPr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lang w:val="ru-RU"/>
        </w:rPr>
      </w:pPr>
      <w:r>
        <w:rPr>
          <w:sz w:val="20"/>
          <w:szCs w:val="20"/>
        </w:rPr>
        <w:drawing>
          <wp:inline distT="0" distB="0" distL="0" distR="0">
            <wp:extent cx="6353810" cy="690499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69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lang w:val="ru-RU"/>
        </w:rPr>
      </w:pPr>
      <w:r>
        <w:rPr>
          <w:rFonts w:cs="Arial" w:ascii="Arial" w:hAnsi="Arial"/>
          <w:b/>
          <w:bCs/>
          <w:lang w:val="ru-RU"/>
        </w:rPr>
        <w:t>Перечень деталей: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lang w:val="ru-RU"/>
        </w:rPr>
      </w:pPr>
      <w:r>
        <w:rPr>
          <w:rFonts w:cs="Arial" w:ascii="Arial" w:hAnsi="Arial"/>
          <w:b/>
          <w:bCs/>
          <w:lang w:val="ru-RU"/>
        </w:rPr>
      </w:r>
    </w:p>
    <w:tbl>
      <w:tblPr>
        <w:tblW w:w="10219" w:type="dxa"/>
        <w:jc w:val="left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216"/>
        <w:gridCol w:w="992"/>
        <w:gridCol w:w="708"/>
        <w:gridCol w:w="568"/>
        <w:gridCol w:w="3260"/>
        <w:gridCol w:w="992"/>
      </w:tblGrid>
      <w:tr>
        <w:trPr>
          <w:trHeight w:val="300" w:hRule="atLeast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Кол-во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Главная рама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24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Декоративная накладка (правая)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Передний стабилизатор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25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Левая педаль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Задний стабилизатор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26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Правая педаль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Стойка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27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Заглушка переднего стабилизатора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5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Опора сиденья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28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Заглушка заднего стабилизатора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6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Поручень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29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Болт с квадратным подголовком M8x60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7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Кривошип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30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Изогнутая шайба Ø8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8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Втулка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31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Колпачковая гайка M8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9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Фиксатор кривошипа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32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Винт с потайной головкой и внутренним шестигранником M8x15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10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Ограничительная прокладка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33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Держатель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11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 xml:space="preserve">Пружинный шплинт Ø5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34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Винт с потайной головкой и крестообразным шлицем M5 x 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12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Ремень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35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Держатель консоли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13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Установочный винт M6x12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36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Консоль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14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Шестигранная гайка M6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37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Заглушка Ø22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15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Пружина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38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Накладка на поручень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16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Магнит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39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Регулятор сопротивления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17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Держатель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40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Саморез с потайной головкой и крестообразным шлицем M5 x 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18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Стержень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41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Сигнальный провод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19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Переходная втулка 50/38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42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Соединительный провод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20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Ручка-фиксатор M12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43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Гайка с нейлоновой вставкой M8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21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Защитная панель (левая)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44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Плоская шайба Ø8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22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Защитная панель (правая)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45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Сиденье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23</w:t>
            </w:r>
          </w:p>
        </w:tc>
        <w:tc>
          <w:tcPr>
            <w:tcW w:w="32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Декоративная накладка (левая)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 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46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Саморез с потайной головкой и крестообразным шлицем M4 x 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Arial" w:hAnsi="Arial" w:eastAsia="Times New Roman" w:cs="Arial"/>
                <w:kern w:val="0"/>
                <w:lang w:val="ru-RU" w:eastAsia="ru-RU"/>
              </w:rPr>
            </w:pPr>
            <w:r>
              <w:rPr>
                <w:rFonts w:eastAsia="Times New Roman" w:cs="Arial" w:ascii="Arial" w:hAnsi="Arial"/>
                <w:kern w:val="0"/>
                <w:lang w:val="ru-RU" w:eastAsia="ru-RU"/>
              </w:rPr>
              <w:t>8</w:t>
            </w:r>
          </w:p>
        </w:tc>
      </w:tr>
    </w:tbl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r>
        <w:br w:type="page"/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43" w:hanging="0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ascii="Arial" w:hAnsi="Arial" w:eastAsia="SimSun;宋体" w:cs="Arial"/>
          <w:lang w:val="ru-RU" w:eastAsia="zh-CN"/>
        </w:rPr>
      </w:pPr>
      <w:r>
        <w:rPr>
          <w:rFonts w:eastAsia="SimSun;宋体" w:cs="Arial" w:ascii="Arial" w:hAnsi="Arial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686435</wp:posOffset>
            </wp:positionH>
            <wp:positionV relativeFrom="paragraph">
              <wp:posOffset>8890</wp:posOffset>
            </wp:positionV>
            <wp:extent cx="4489450" cy="5033010"/>
            <wp:effectExtent l="0" t="0" r="0" b="0"/>
            <wp:wrapNone/>
            <wp:docPr id="4" name="图片 7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4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503301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SimSun;宋体"/>
          <w:lang w:val="ru-RU" w:eastAsia="zh-CN"/>
        </w:rPr>
      </w:pPr>
      <w:r>
        <w:rPr>
          <w:rFonts w:eastAsia="SimSun;宋体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DengXian;Arial Unicode MS"/>
          <w:lang w:val="ru-RU" w:eastAsia="zh-CN"/>
        </w:rPr>
      </w:pPr>
      <w:r>
        <w:rPr>
          <w:rFonts w:eastAsia="DengXian;Arial Unicode MS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DengXian;Arial Unicode MS"/>
          <w:lang w:val="ru-RU" w:eastAsia="zh-CN"/>
        </w:rPr>
      </w:pPr>
      <w:r>
        <w:rPr>
          <w:rFonts w:eastAsia="DengXian;Arial Unicode MS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ind w:right="43" w:hanging="0"/>
        <w:rPr>
          <w:rFonts w:eastAsia="DengXian;Arial Unicode MS"/>
          <w:lang w:val="ru-RU" w:eastAsia="zh-CN"/>
        </w:rPr>
      </w:pPr>
      <w:r>
        <w:rPr>
          <w:rFonts w:eastAsia="DengXian;Arial Unicode MS"/>
          <w:lang w:val="ru-RU" w:eastAsia="zh-CN"/>
        </w:rPr>
      </w:r>
    </w:p>
    <w:p>
      <w:pPr>
        <w:pStyle w:val="Normal"/>
        <w:tabs>
          <w:tab w:val="clear" w:pos="720"/>
          <w:tab w:val="left" w:pos="5880" w:leader="none"/>
        </w:tabs>
        <w:spacing w:lineRule="auto" w:line="276" w:before="0" w:after="120"/>
        <w:ind w:right="43" w:hanging="0"/>
        <w:jc w:val="both"/>
        <w:rPr>
          <w:rFonts w:ascii="Arial" w:hAnsi="Arial" w:cs="Arial"/>
          <w:b/>
          <w:b/>
          <w:bCs/>
          <w:lang w:val="ru-RU"/>
        </w:rPr>
      </w:pPr>
      <w:r>
        <w:rPr>
          <w:rFonts w:eastAsia="SimSun;宋体" w:cs="Arial" w:ascii="Arial" w:hAnsi="Arial"/>
          <w:b/>
          <w:bCs/>
          <w:lang w:val="ru-RU" w:eastAsia="zh-CN"/>
        </w:rPr>
        <w:t xml:space="preserve">ШАГ </w:t>
      </w:r>
      <w:r>
        <w:rPr>
          <w:rFonts w:cs="Arial" w:ascii="Arial" w:hAnsi="Arial"/>
          <w:b/>
          <w:bCs/>
          <w:lang w:val="ru-RU"/>
        </w:rPr>
        <w:t>1. Передний и задний стабилизаторы.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000000"/>
          <w:lang w:val="ru-RU"/>
        </w:rPr>
      </w:pPr>
      <w:r>
        <w:rPr>
          <w:rFonts w:eastAsia="Arial Unicode MS" w:cs="Arial" w:ascii="Arial" w:hAnsi="Arial"/>
          <w:color w:val="000000"/>
          <w:lang w:val="ru-RU"/>
        </w:rPr>
        <w:t>Закрепите передний (2) и задний (3) стабилизаторы на главной раме (1) при помощи четырёх комплектов крепежей: болтов (29)</w:t>
      </w:r>
      <w:r>
        <w:rPr>
          <w:rFonts w:cs="Arial" w:ascii="Arial" w:hAnsi="Arial"/>
          <w:color w:val="000000"/>
          <w:lang w:val="ru-RU"/>
        </w:rPr>
        <w:t xml:space="preserve">, </w:t>
      </w:r>
      <w:r>
        <w:rPr>
          <w:rFonts w:eastAsia="Arial Unicode MS" w:cs="Arial" w:ascii="Arial" w:hAnsi="Arial"/>
          <w:color w:val="000000"/>
          <w:lang w:val="ru-RU"/>
        </w:rPr>
        <w:t>шайб (30)</w:t>
      </w:r>
      <w:r>
        <w:rPr>
          <w:rFonts w:cs="Arial" w:ascii="Arial" w:hAnsi="Arial"/>
          <w:color w:val="000000"/>
          <w:lang w:val="ru-RU"/>
        </w:rPr>
        <w:t xml:space="preserve"> и гаек</w:t>
      </w:r>
      <w:r>
        <w:rPr>
          <w:rFonts w:eastAsia="Arial Unicode MS" w:cs="Arial" w:ascii="Arial" w:hAnsi="Arial"/>
          <w:color w:val="000000"/>
          <w:lang w:val="ru-RU"/>
        </w:rPr>
        <w:t xml:space="preserve"> (31).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eastAsia="SimSun;宋体" w:cs="Arial"/>
          <w:b/>
          <w:b/>
          <w:bCs/>
          <w:lang w:val="ru-RU" w:eastAsia="zh-CN"/>
        </w:rPr>
      </w:pPr>
      <w:r>
        <w:rPr>
          <w:rFonts w:eastAsia="SimSun;宋体" w:cs="Arial" w:ascii="Arial" w:hAnsi="Arial"/>
          <w:b/>
          <w:bCs/>
          <w:lang w:val="ru-RU" w:eastAsia="zh-CN"/>
        </w:rPr>
        <w:t>ШАГ 2.</w:t>
      </w:r>
      <w:r>
        <w:rPr>
          <w:rFonts w:cs="Arial" w:ascii="Arial" w:hAnsi="Arial"/>
          <w:b/>
          <w:lang w:val="ru-RU"/>
        </w:rPr>
        <w:t xml:space="preserve"> Педали.</w:t>
      </w:r>
    </w:p>
    <w:p>
      <w:pPr>
        <w:pStyle w:val="Normal"/>
        <w:spacing w:lineRule="auto" w:line="276"/>
        <w:jc w:val="both"/>
        <w:rPr>
          <w:rFonts w:ascii="Arial" w:hAnsi="Arial" w:eastAsia="SimSun;宋体" w:cs="Arial"/>
          <w:lang w:val="ru-RU" w:eastAsia="zh-CN"/>
        </w:rPr>
      </w:pPr>
      <w:r>
        <w:rPr>
          <w:rFonts w:cs="Arial" w:ascii="Arial" w:hAnsi="Arial"/>
          <w:lang w:val="ru-RU"/>
        </w:rPr>
        <w:t>Закрутите педали (25/26) в кривошип</w:t>
      </w:r>
      <w:r>
        <w:rPr>
          <w:rFonts w:eastAsia="SimSun;宋体" w:cs="Arial" w:ascii="Arial" w:hAnsi="Arial"/>
          <w:lang w:val="ru-RU" w:eastAsia="zh-CN"/>
        </w:rPr>
        <w:t xml:space="preserve"> (7)</w:t>
      </w:r>
      <w:r>
        <w:rPr>
          <w:rFonts w:cs="Arial" w:ascii="Arial" w:hAnsi="Arial"/>
          <w:lang w:val="ru-RU"/>
        </w:rPr>
        <w:t>. Обратите внимание: правую педаль (</w:t>
      </w:r>
      <w:r>
        <w:rPr>
          <w:rFonts w:eastAsia="SimSun;宋体" w:cs="Arial" w:ascii="Arial" w:hAnsi="Arial"/>
          <w:lang w:val="ru-RU" w:eastAsia="zh-CN"/>
        </w:rPr>
        <w:t>26</w:t>
      </w:r>
      <w:r>
        <w:rPr>
          <w:rFonts w:cs="Arial" w:ascii="Arial" w:hAnsi="Arial"/>
          <w:lang w:val="ru-RU"/>
        </w:rPr>
        <w:t>) следует закручивать по часовой стрелке, а левую педаль (</w:t>
      </w:r>
      <w:r>
        <w:rPr>
          <w:rFonts w:eastAsia="SimSun;宋体" w:cs="Arial" w:ascii="Arial" w:hAnsi="Arial"/>
          <w:lang w:val="ru-RU" w:eastAsia="zh-CN"/>
        </w:rPr>
        <w:t>25</w:t>
      </w:r>
      <w:r>
        <w:rPr>
          <w:rFonts w:cs="Arial" w:ascii="Arial" w:hAnsi="Arial"/>
          <w:lang w:val="ru-RU"/>
        </w:rPr>
        <w:t xml:space="preserve">) – против часовой стрелки. </w:t>
      </w:r>
    </w:p>
    <w:p>
      <w:pPr>
        <w:pStyle w:val="Normal"/>
        <w:spacing w:lineRule="auto" w:line="276"/>
        <w:jc w:val="both"/>
        <w:rPr>
          <w:rFonts w:ascii="Arial" w:hAnsi="Arial" w:eastAsia="SimSun;宋体" w:cs="Arial"/>
          <w:b/>
          <w:b/>
          <w:bCs/>
          <w:lang w:val="ru-RU" w:eastAsia="zh-CN"/>
        </w:rPr>
      </w:pPr>
      <w:r>
        <w:rPr>
          <w:rFonts w:eastAsia="SimSun;宋体" w:cs="Arial" w:ascii="Arial" w:hAnsi="Arial"/>
          <w:b/>
          <w:bCs/>
          <w:lang w:val="ru-RU" w:eastAsia="zh-CN"/>
        </w:rPr>
      </w:r>
    </w:p>
    <w:p>
      <w:pPr>
        <w:pStyle w:val="Normal"/>
        <w:tabs>
          <w:tab w:val="left" w:pos="720" w:leader="none"/>
        </w:tabs>
        <w:spacing w:lineRule="auto" w:line="276"/>
        <w:jc w:val="both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bCs/>
          <w:lang w:val="ru-RU"/>
        </w:rPr>
        <w:t xml:space="preserve">Педали промаркированы: правая педаль обозначена буквой </w:t>
      </w:r>
      <w:r>
        <w:rPr>
          <w:rFonts w:cs="Arial" w:ascii="Arial" w:hAnsi="Arial"/>
          <w:b/>
          <w:lang w:val="ru-RU"/>
        </w:rPr>
        <w:t>“</w:t>
      </w:r>
      <w:r>
        <w:rPr>
          <w:rFonts w:cs="Arial" w:ascii="Arial" w:hAnsi="Arial"/>
          <w:b/>
        </w:rPr>
        <w:t>R</w:t>
      </w:r>
      <w:r>
        <w:rPr>
          <w:rFonts w:cs="Arial" w:ascii="Arial" w:hAnsi="Arial"/>
          <w:b/>
          <w:lang w:val="ru-RU"/>
        </w:rPr>
        <w:t>”, а левая педаль – буквой “</w:t>
      </w:r>
      <w:r>
        <w:rPr>
          <w:rFonts w:cs="Arial" w:ascii="Arial" w:hAnsi="Arial"/>
          <w:b/>
        </w:rPr>
        <w:t>L</w:t>
      </w:r>
      <w:r>
        <w:rPr>
          <w:rFonts w:cs="Arial" w:ascii="Arial" w:hAnsi="Arial"/>
          <w:b/>
          <w:lang w:val="ru-RU"/>
        </w:rPr>
        <w:t>”.</w:t>
      </w:r>
      <w:r>
        <w:br w:type="page"/>
      </w:r>
    </w:p>
    <w:p>
      <w:pPr>
        <w:pStyle w:val="Normal"/>
        <w:tabs>
          <w:tab w:val="left" w:pos="720" w:leader="none"/>
        </w:tabs>
        <w:spacing w:lineRule="auto" w:line="276"/>
        <w:jc w:val="both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  <w:drawing>
          <wp:anchor behindDoc="0" distT="0" distB="0" distL="114935" distR="114935" simplePos="0" locked="0" layoutInCell="0" allowOverlap="1" relativeHeight="11">
            <wp:simplePos x="0" y="0"/>
            <wp:positionH relativeFrom="column">
              <wp:posOffset>830580</wp:posOffset>
            </wp:positionH>
            <wp:positionV relativeFrom="paragraph">
              <wp:posOffset>-1270</wp:posOffset>
            </wp:positionV>
            <wp:extent cx="4456430" cy="5751830"/>
            <wp:effectExtent l="0" t="0" r="0" b="0"/>
            <wp:wrapNone/>
            <wp:docPr id="5" name="图片 7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4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575183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eastAsia="SimSun;宋体" w:cs="Arial"/>
          <w:lang w:eastAsia="zh-CN"/>
        </w:rPr>
      </w:pPr>
      <w:r>
        <w:rPr>
          <w:rFonts w:eastAsia="SimSun;宋体" w:cs="Arial" w:ascii="Arial" w:hAnsi="Arial"/>
          <w:lang w:eastAsia="zh-CN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eastAsia="SimSun;宋体" w:cs="Arial"/>
          <w:lang w:eastAsia="zh-CN"/>
        </w:rPr>
      </w:pPr>
      <w:r>
        <w:rPr>
          <w:rFonts w:eastAsia="SimSun;宋体" w:cs="Arial" w:ascii="Arial" w:hAnsi="Arial"/>
          <w:lang w:eastAsia="zh-CN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spacing w:lineRule="atLeast" w:line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ind w:left="841" w:hanging="841"/>
        <w:jc w:val="both"/>
        <w:rPr>
          <w:rFonts w:ascii="Arial" w:hAnsi="Arial" w:eastAsia="SimSun;宋体" w:cs="Arial"/>
          <w:b/>
          <w:b/>
          <w:lang w:val="ru-RU" w:eastAsia="zh-CN"/>
        </w:rPr>
      </w:pPr>
      <w:r>
        <w:rPr>
          <w:rFonts w:eastAsia="SimSun;宋体" w:cs="Arial" w:ascii="Arial" w:hAnsi="Arial"/>
          <w:b/>
          <w:lang w:val="ru-RU" w:eastAsia="zh-CN"/>
        </w:rPr>
        <w:t xml:space="preserve">ШАГ 3. </w:t>
      </w:r>
      <w:r>
        <w:rPr>
          <w:rFonts w:cs="Arial" w:ascii="Arial" w:hAnsi="Arial"/>
          <w:b/>
          <w:lang w:val="ru-RU"/>
        </w:rPr>
        <w:t>Опора сиденья.</w:t>
      </w:r>
    </w:p>
    <w:p>
      <w:pPr>
        <w:pStyle w:val="Normal"/>
        <w:spacing w:lineRule="auto" w:line="276" w:before="0" w:after="120"/>
        <w:ind w:right="-346" w:hanging="0"/>
        <w:jc w:val="both"/>
        <w:rPr/>
      </w:pPr>
      <w:r>
        <w:rPr>
          <w:rFonts w:eastAsia="SimSun;宋体" w:cs="Arial" w:ascii="Arial" w:hAnsi="Arial"/>
          <w:lang w:val="ru-RU" w:eastAsia="zh-CN"/>
        </w:rPr>
        <w:t>Разместите сиденье (45) на опоре (5), закрепите деталь при помощи трёх комплектов крепежей: шайб (44) и гаек (43). Затем установите опору (5) в главную раму (1) и зафиксируйте, используя ручку (20).</w:t>
      </w:r>
    </w:p>
    <w:p>
      <w:pPr>
        <w:pStyle w:val="Normal"/>
        <w:tabs>
          <w:tab w:val="clear" w:pos="720"/>
          <w:tab w:val="left" w:pos="5880" w:leader="none"/>
        </w:tabs>
        <w:spacing w:lineRule="auto" w:line="276"/>
        <w:ind w:right="-346" w:hanging="0"/>
        <w:jc w:val="both"/>
        <w:rPr>
          <w:rFonts w:ascii="Arial" w:hAnsi="Arial" w:eastAsia="SimSun;宋体" w:cs="Arial"/>
          <w:bCs/>
          <w:lang w:val="ru-RU" w:eastAsia="zh-CN"/>
        </w:rPr>
      </w:pPr>
      <w:r>
        <w:rPr>
          <w:rFonts w:cs="Arial" w:ascii="Arial" w:hAnsi="Arial"/>
          <w:b/>
          <w:bCs/>
          <w:lang w:val="ru-RU"/>
        </w:rPr>
        <w:t xml:space="preserve">Примечание: </w:t>
      </w:r>
      <w:r>
        <w:rPr>
          <w:rFonts w:cs="Arial" w:ascii="Arial" w:hAnsi="Arial"/>
          <w:bCs/>
          <w:lang w:val="ru-RU"/>
        </w:rPr>
        <w:t>Опора сиденья регулируется по высоте. При регулировке не превышайте максимальную отметку, обозначенную на детали.</w:t>
      </w:r>
      <w:r>
        <w:br w:type="page"/>
      </w:r>
    </w:p>
    <w:p>
      <w:pPr>
        <w:pStyle w:val="TextBody"/>
        <w:rPr>
          <w:rFonts w:ascii="Arial" w:hAnsi="Arial" w:eastAsia="PMingLiU;新細明體" w:cs="Arial"/>
          <w:b/>
          <w:b/>
          <w:bCs/>
          <w:sz w:val="24"/>
          <w:lang w:val="ru-RU" w:eastAsia="zh-TW"/>
        </w:rPr>
      </w:pPr>
      <w:r>
        <w:rPr>
          <w:rFonts w:eastAsia="PMingLiU;新細明體" w:cs="Arial" w:ascii="Arial" w:hAnsi="Arial"/>
          <w:b/>
          <w:bCs/>
          <w:sz w:val="24"/>
          <w:lang w:val="ru-RU" w:eastAsia="zh-TW"/>
        </w:rPr>
        <w:drawing>
          <wp:anchor behindDoc="0" distT="0" distB="0" distL="114935" distR="114935" simplePos="0" locked="0" layoutInCell="0" allowOverlap="1" relativeHeight="12">
            <wp:simplePos x="0" y="0"/>
            <wp:positionH relativeFrom="column">
              <wp:posOffset>899795</wp:posOffset>
            </wp:positionH>
            <wp:positionV relativeFrom="paragraph">
              <wp:posOffset>167005</wp:posOffset>
            </wp:positionV>
            <wp:extent cx="4390390" cy="5667375"/>
            <wp:effectExtent l="0" t="0" r="0" b="0"/>
            <wp:wrapNone/>
            <wp:docPr id="6" name="图片 7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4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5667375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rPr>
          <w:rFonts w:eastAsia="PMingLiU;新細明體"/>
          <w:lang w:val="ru-RU" w:eastAsia="zh-TW"/>
        </w:rPr>
      </w:pPr>
      <w:r>
        <w:rPr>
          <w:rFonts w:eastAsia="PMingLiU;新細明體"/>
          <w:lang w:val="ru-RU" w:eastAsia="zh-TW"/>
        </w:rPr>
      </w:r>
    </w:p>
    <w:p>
      <w:pPr>
        <w:pStyle w:val="TextBody"/>
        <w:spacing w:lineRule="auto" w:line="276"/>
        <w:rPr>
          <w:rFonts w:ascii="Arial" w:hAnsi="Arial" w:cs="Arial"/>
          <w:b/>
          <w:b/>
          <w:bCs/>
          <w:sz w:val="24"/>
          <w:lang w:val="ru-RU"/>
        </w:rPr>
      </w:pPr>
      <w:r>
        <w:rPr>
          <w:rFonts w:cs="Arial" w:ascii="Arial" w:hAnsi="Arial"/>
          <w:b/>
          <w:bCs/>
          <w:sz w:val="24"/>
          <w:lang w:val="ru-RU"/>
        </w:rPr>
        <w:t>ШАГ 4. Передняя стойка, поручень, консоль.</w:t>
      </w:r>
    </w:p>
    <w:p>
      <w:pPr>
        <w:pStyle w:val="TextBody"/>
        <w:spacing w:lineRule="auto" w:line="276" w:before="0" w:after="240"/>
        <w:rPr/>
      </w:pPr>
      <w:r>
        <w:rPr>
          <w:rFonts w:cs="Arial" w:ascii="Arial" w:hAnsi="Arial"/>
          <w:sz w:val="24"/>
          <w:lang w:val="ru-RU"/>
        </w:rPr>
        <w:t xml:space="preserve">Подключите сигнальный провод (41) к нижнему выводу соединительного провода (42). </w:t>
      </w:r>
    </w:p>
    <w:p>
      <w:pPr>
        <w:pStyle w:val="TextBody"/>
        <w:spacing w:lineRule="auto" w:line="276" w:before="0" w:after="240"/>
        <w:rPr/>
      </w:pPr>
      <w:r>
        <w:rPr>
          <w:rFonts w:cs="Arial" w:ascii="Arial" w:hAnsi="Arial"/>
          <w:sz w:val="24"/>
          <w:lang w:val="ru-RU"/>
        </w:rPr>
        <w:t>Установите стойку (4) в главную раму (1), зафиксируйте конструкцию при помощи четырёх комплектов крепежей: болтов (32) и шайб (30).</w:t>
      </w:r>
    </w:p>
    <w:p>
      <w:pPr>
        <w:pStyle w:val="TextBody"/>
        <w:spacing w:lineRule="auto" w:line="276" w:before="0" w:after="240"/>
        <w:rPr>
          <w:rFonts w:ascii="Arial" w:hAnsi="Arial" w:cs="Arial"/>
          <w:sz w:val="24"/>
          <w:lang w:val="ru-RU"/>
        </w:rPr>
      </w:pPr>
      <w:r>
        <w:rPr>
          <w:rFonts w:cs="Arial" w:ascii="Arial" w:hAnsi="Arial"/>
          <w:sz w:val="24"/>
          <w:lang w:val="ru-RU"/>
        </w:rPr>
        <w:t>При помощи двух винтов (40) закрепите на стойке (4) регулятор сопротивления (39).</w:t>
      </w:r>
    </w:p>
    <w:p>
      <w:pPr>
        <w:pStyle w:val="TextBody"/>
        <w:spacing w:lineRule="auto" w:line="276" w:before="0" w:after="240"/>
        <w:rPr/>
      </w:pPr>
      <w:r>
        <w:rPr>
          <w:rFonts w:cs="Arial" w:ascii="Arial" w:hAnsi="Arial"/>
          <w:sz w:val="24"/>
          <w:lang w:val="ru-RU"/>
        </w:rPr>
        <w:t>Закрепите поручень (6) на стойке (4), используя два комплекта крепежей: болты (32) и шайбы (30).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eastAsia="SimSun;宋体" w:cs="Arial" w:ascii="Arial" w:hAnsi="Arial"/>
          <w:lang w:val="ru-RU" w:eastAsia="zh-CN"/>
        </w:rPr>
        <w:t>Подключите верхний вывод соединительного провода</w:t>
      </w:r>
      <w:r>
        <w:rPr>
          <w:rFonts w:cs="Arial" w:ascii="Arial" w:hAnsi="Arial"/>
          <w:lang w:val="ru-RU"/>
        </w:rPr>
        <w:t xml:space="preserve"> (42)</w:t>
      </w:r>
      <w:r>
        <w:rPr>
          <w:rFonts w:eastAsia="SimSun;宋体" w:cs="Arial" w:ascii="Arial" w:hAnsi="Arial"/>
          <w:lang w:val="ru-RU" w:eastAsia="zh-CN"/>
        </w:rPr>
        <w:t xml:space="preserve"> к проводу консоли (47). Затем вставьте держатель консоли (35) в стойку (4), а поверх держателя установите консоль (36).</w:t>
      </w:r>
    </w:p>
    <w:sectPr>
      <w:footerReference w:type="default" r:id="rId8"/>
      <w:footerReference w:type="first" r:id="rId9"/>
      <w:type w:val="nextPage"/>
      <w:pgSz w:w="11906" w:h="16838"/>
      <w:pgMar w:left="1134" w:right="990" w:gutter="0" w:header="0" w:top="1134" w:footer="720" w:bottom="1134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imSun">
    <w:altName w:val="宋体"/>
    <w:charset w:val="86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1445"/>
              <wp:effectExtent l="0" t="0" r="0" b="0"/>
              <wp:wrapSquare wrapText="largest"/>
              <wp:docPr id="7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55pt;height:10.35pt;mso-wrap-distance-left:0pt;mso-wrap-distance-right:0pt;mso-wrap-distance-top:0pt;mso-wrap-distance-bottom:0pt;margin-top:0.05pt;mso-position-vertical-relative:text;margin-left:242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PMingLiU;新細明體" w:cs="Times New Roman"/>
      <w:color w:val="auto"/>
      <w:kern w:val="2"/>
      <w:sz w:val="24"/>
      <w:szCs w:val="24"/>
      <w:lang w:val="en-US" w:eastAsia="zh-TW" w:bidi="ar-SA"/>
    </w:rPr>
  </w:style>
  <w:style w:type="paragraph" w:styleId="Heading3">
    <w:name w:val="Heading 3"/>
    <w:basedOn w:val="Normal"/>
    <w:next w:val="Style13"/>
    <w:qFormat/>
    <w:pPr>
      <w:keepNext w:val="true"/>
      <w:numPr>
        <w:ilvl w:val="2"/>
        <w:numId w:val="1"/>
      </w:numPr>
      <w:jc w:val="both"/>
      <w:outlineLvl w:val="2"/>
    </w:pPr>
    <w:rPr>
      <w:rFonts w:ascii="Arial" w:hAnsi="Arial" w:eastAsia="SimSun;宋体" w:cs="Arial"/>
      <w:b/>
      <w:sz w:val="52"/>
      <w:lang w:eastAsia="zh-CN"/>
    </w:rPr>
  </w:style>
  <w:style w:type="paragraph" w:styleId="Heading5">
    <w:name w:val="Heading 5"/>
    <w:basedOn w:val="Normal"/>
    <w:next w:val="Style13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eastAsia="SimSun;宋体" w:cs="Arial"/>
      <w:b/>
      <w:sz w:val="36"/>
      <w:lang w:eastAsia="zh-CN"/>
    </w:rPr>
  </w:style>
  <w:style w:type="character" w:styleId="Style12">
    <w:name w:val="Основной шрифт абзаца"/>
    <w:qFormat/>
    <w:rPr/>
  </w:style>
  <w:style w:type="character" w:styleId="PageNumber">
    <w:name w:val="Page Numb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  <w:jc w:val="both"/>
    </w:pPr>
    <w:rPr>
      <w:rFonts w:eastAsia="SimSun;宋体"/>
      <w:sz w:val="21"/>
      <w:lang w:eastAsia="zh-C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3">
    <w:name w:val="Обычный отступ"/>
    <w:basedOn w:val="Normal"/>
    <w:qFormat/>
    <w:pPr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7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Default">
    <w:name w:val="Default"/>
    <w:qFormat/>
    <w:pPr>
      <w:widowControl w:val="false"/>
      <w:autoSpaceDE w:val="false"/>
      <w:bidi w:val="0"/>
    </w:pPr>
    <w:rPr>
      <w:rFonts w:ascii="SimSun;宋体" w:hAnsi="SimSun;宋体" w:eastAsia="PMingLiU;新細明體" w:cs="SimSun;宋体"/>
      <w:color w:val="000000"/>
      <w:sz w:val="24"/>
      <w:szCs w:val="24"/>
      <w:lang w:val="en-US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2024-10-10T10:05:00Z</dcterms:created>
  <dc:creator>skeygg</dc:creator>
  <dc:description/>
  <cp:keywords/>
  <dc:language>en-US</dc:language>
  <cp:lastModifiedBy>D_Zukov</cp:lastModifiedBy>
  <dcterms:modified xsi:type="dcterms:W3CDTF">2024-10-18T16:06:00Z</dcterms:modified>
  <cp:revision>6</cp:revision>
  <dc:subject/>
  <dc:title>&lt;4B4C4A2D332E32B0CBB5B2CEA2B5F7B2BDD6E8CDBC204D6F64656C20283129&gt;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4AAE3E148D0346FD832C855ADFEF2442_12</vt:lpwstr>
  </property>
  <property fmtid="{D5CDD505-2E9C-101B-9397-08002B2CF9AE}" pid="3" name="KSOProductBuildVer">
    <vt:lpwstr>2052-12.1.0.18276</vt:lpwstr>
  </property>
  <property fmtid="{D5CDD505-2E9C-101B-9397-08002B2CF9AE}" pid="4" name="NXTAG2">
    <vt:lpwstr>000800280700000000000102a3110207f7000400038000</vt:lpwstr>
  </property>
  <property fmtid="{D5CDD505-2E9C-101B-9397-08002B2CF9AE}" pid="5" name="commondata">
    <vt:lpwstr>commondata</vt:lpwstr>
  </property>
</Properties>
</file>